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31DDB" w14:textId="5605E1B7" w:rsidR="00B87219" w:rsidRDefault="00B87219"/>
    <w:p w14:paraId="3AB11873" w14:textId="539B40B3" w:rsidR="006B4B4A" w:rsidRDefault="006B4B4A"/>
    <w:p w14:paraId="76A307EB" w14:textId="65396985" w:rsidR="005D24DA" w:rsidRDefault="005D24DA" w:rsidP="005D24DA">
      <w:pPr>
        <w:rPr>
          <w:rFonts w:ascii="Segoe UI Semibold" w:hAnsi="Segoe UI Semibold" w:cs="Segoe UI Semibold"/>
        </w:rPr>
      </w:pPr>
    </w:p>
    <w:p w14:paraId="24784B7A" w14:textId="3FACFC8A" w:rsidR="000A405A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 xml:space="preserve">What is </w:t>
      </w:r>
      <w:r w:rsidR="003F76C1">
        <w:rPr>
          <w:rFonts w:ascii="Segoe UI Semibold" w:hAnsi="Segoe UI Semibold" w:cs="Segoe UI Semibold"/>
          <w:color w:val="002060"/>
          <w:lang w:val="en-US"/>
        </w:rPr>
        <w:t>C</w:t>
      </w:r>
      <w:r w:rsidRPr="0053618E">
        <w:rPr>
          <w:rFonts w:ascii="Segoe UI Semibold" w:hAnsi="Segoe UI Semibold" w:cs="Segoe UI Semibold"/>
          <w:color w:val="002060"/>
          <w:lang w:val="en-US"/>
        </w:rPr>
        <w:t>WI?</w:t>
      </w:r>
    </w:p>
    <w:p w14:paraId="46C11994" w14:textId="1293F023" w:rsidR="00BB5A3C" w:rsidRPr="0053618E" w:rsidRDefault="003F76C1" w:rsidP="000A405A">
      <w:pPr>
        <w:rPr>
          <w:rFonts w:ascii="Segoe UI Semilight" w:hAnsi="Segoe UI Semilight" w:cs="Segoe UI Semilight"/>
          <w:b/>
          <w:bCs/>
          <w:color w:val="002060"/>
          <w:lang w:val="en-US"/>
        </w:rPr>
      </w:pPr>
      <w:r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 xml:space="preserve">Cavity </w:t>
      </w:r>
      <w:r w:rsidR="00BB5A3C" w:rsidRPr="0053618E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>wall insulation (</w:t>
      </w:r>
      <w:r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>C</w:t>
      </w:r>
      <w:r w:rsidR="00BB5A3C" w:rsidRPr="0053618E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 xml:space="preserve">WI) is insulation which is </w:t>
      </w:r>
      <w:r w:rsidR="00432CFD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>injected</w:t>
      </w:r>
      <w:r w:rsidR="00D6553E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 xml:space="preserve"> or blown</w:t>
      </w:r>
      <w:r w:rsidR="00432CFD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 xml:space="preserve"> into </w:t>
      </w:r>
      <w:r w:rsidR="00BB5A3C" w:rsidRPr="0053618E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 xml:space="preserve">the </w:t>
      </w:r>
      <w:r w:rsidR="0072032E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>cavity (space) between the inside and outside wall. Small holes are drilled to the outside wall</w:t>
      </w:r>
      <w:r w:rsidR="004E2D33">
        <w:rPr>
          <w:rStyle w:val="Strong"/>
          <w:rFonts w:ascii="Segoe UI Semilight" w:hAnsi="Segoe UI Semilight" w:cs="Segoe UI Semilight"/>
          <w:b w:val="0"/>
          <w:bCs w:val="0"/>
          <w:color w:val="002060"/>
          <w:shd w:val="clear" w:color="auto" w:fill="FFFFFF"/>
        </w:rPr>
        <w:t>, insulation is inserted and then sealed up again with cement.</w:t>
      </w:r>
    </w:p>
    <w:p w14:paraId="11B9146C" w14:textId="77777777" w:rsidR="000A405A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79014D6E" w14:textId="49334EBC" w:rsidR="000A405A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>How will this benefit my property?</w:t>
      </w:r>
    </w:p>
    <w:p w14:paraId="4E594FF2" w14:textId="24EF673E" w:rsidR="002178BA" w:rsidRDefault="002178BA" w:rsidP="00582FC5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Segoe UI Semilight" w:eastAsia="Times New Roman" w:hAnsi="Segoe UI Semilight" w:cs="Segoe UI Semilight"/>
          <w:color w:val="002060"/>
          <w:lang w:eastAsia="en-GB"/>
        </w:rPr>
      </w:pPr>
      <w:r>
        <w:rPr>
          <w:rFonts w:ascii="Segoe UI Semilight" w:eastAsia="Times New Roman" w:hAnsi="Segoe UI Semilight" w:cs="Segoe UI Semilight"/>
          <w:color w:val="002060"/>
          <w:lang w:eastAsia="en-GB"/>
        </w:rPr>
        <w:t>Prevents moisture and damp penetrating the internal walls.</w:t>
      </w:r>
    </w:p>
    <w:p w14:paraId="7EC6DF1D" w14:textId="25976714" w:rsidR="00582FC5" w:rsidRPr="0053618E" w:rsidRDefault="002178BA" w:rsidP="00582FC5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Segoe UI Semilight" w:eastAsia="Times New Roman" w:hAnsi="Segoe UI Semilight" w:cs="Segoe UI Semilight"/>
          <w:color w:val="002060"/>
          <w:lang w:eastAsia="en-GB"/>
        </w:rPr>
      </w:pPr>
      <w:r>
        <w:rPr>
          <w:rFonts w:ascii="Segoe UI Semilight" w:eastAsia="Times New Roman" w:hAnsi="Segoe UI Semilight" w:cs="Segoe UI Semilight"/>
          <w:color w:val="002060"/>
          <w:lang w:eastAsia="en-GB"/>
        </w:rPr>
        <w:t>Heat insulation – maintains the heat within the property.</w:t>
      </w:r>
    </w:p>
    <w:p w14:paraId="7554D3DB" w14:textId="30C75354" w:rsidR="00087DB7" w:rsidRDefault="002178BA" w:rsidP="00087DB7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Segoe UI Semilight" w:eastAsia="Times New Roman" w:hAnsi="Segoe UI Semilight" w:cs="Segoe UI Semilight"/>
          <w:color w:val="002060"/>
          <w:lang w:eastAsia="en-GB"/>
        </w:rPr>
      </w:pPr>
      <w:r>
        <w:rPr>
          <w:rFonts w:ascii="Segoe UI Semilight" w:eastAsia="Times New Roman" w:hAnsi="Segoe UI Semilight" w:cs="Segoe UI Semilight"/>
          <w:color w:val="002060"/>
          <w:lang w:eastAsia="en-GB"/>
        </w:rPr>
        <w:t>Sound Insulation</w:t>
      </w:r>
    </w:p>
    <w:p w14:paraId="525E8E4A" w14:textId="62D5F899" w:rsidR="00A47616" w:rsidRPr="00087DB7" w:rsidRDefault="00151D2E" w:rsidP="00087DB7">
      <w:pPr>
        <w:numPr>
          <w:ilvl w:val="0"/>
          <w:numId w:val="2"/>
        </w:numPr>
        <w:shd w:val="clear" w:color="auto" w:fill="FFFFFF"/>
        <w:spacing w:after="0" w:line="390" w:lineRule="atLeast"/>
        <w:textAlignment w:val="baseline"/>
        <w:rPr>
          <w:rFonts w:ascii="Segoe UI Semilight" w:eastAsia="Times New Roman" w:hAnsi="Segoe UI Semilight" w:cs="Segoe UI Semilight"/>
          <w:color w:val="002060"/>
          <w:lang w:eastAsia="en-GB"/>
        </w:rPr>
      </w:pPr>
      <w:r>
        <w:rPr>
          <w:rFonts w:ascii="Segoe UI Semilight" w:eastAsia="Times New Roman" w:hAnsi="Segoe UI Semilight" w:cs="Segoe UI Semilight"/>
          <w:color w:val="002060"/>
          <w:lang w:eastAsia="en-GB"/>
        </w:rPr>
        <w:t>Simple and fast construction method</w:t>
      </w:r>
    </w:p>
    <w:p w14:paraId="5F6155ED" w14:textId="77777777" w:rsidR="002178BA" w:rsidRPr="002178BA" w:rsidRDefault="002178BA" w:rsidP="002178BA">
      <w:pPr>
        <w:shd w:val="clear" w:color="auto" w:fill="FFFFFF"/>
        <w:spacing w:after="0" w:line="390" w:lineRule="atLeast"/>
        <w:ind w:left="720"/>
        <w:textAlignment w:val="baseline"/>
        <w:rPr>
          <w:rFonts w:ascii="Segoe UI Semibold" w:hAnsi="Segoe UI Semibold" w:cs="Segoe UI Semibold"/>
          <w:color w:val="002060"/>
          <w:lang w:val="en-US"/>
        </w:rPr>
      </w:pPr>
    </w:p>
    <w:p w14:paraId="3D0780EC" w14:textId="3751CC5B" w:rsidR="000A405A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>Are there any disadvantages?</w:t>
      </w:r>
    </w:p>
    <w:p w14:paraId="386A7F2A" w14:textId="47C11EF9" w:rsidR="00CD58FD" w:rsidRDefault="00CD58FD" w:rsidP="00087DB7">
      <w:pPr>
        <w:pStyle w:val="ListParagraph"/>
        <w:numPr>
          <w:ilvl w:val="0"/>
          <w:numId w:val="3"/>
        </w:numPr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Some </w:t>
      </w:r>
      <w:r w:rsidR="00620996">
        <w:rPr>
          <w:rFonts w:ascii="Segoe UI Semilight" w:hAnsi="Segoe UI Semilight" w:cs="Segoe UI Semilight"/>
          <w:color w:val="002060"/>
          <w:lang w:val="en-US"/>
        </w:rPr>
        <w:t>cavity insulation can sag over time.</w:t>
      </w:r>
    </w:p>
    <w:p w14:paraId="20AF2ED6" w14:textId="347EB76C" w:rsidR="007E3A12" w:rsidRPr="00CF2AA5" w:rsidRDefault="00620996" w:rsidP="000A405A">
      <w:pPr>
        <w:pStyle w:val="ListParagraph"/>
        <w:numPr>
          <w:ilvl w:val="0"/>
          <w:numId w:val="3"/>
        </w:numPr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Thickness of insulation that will be available to use with be dictated by the cavity width usually (75mm or less).</w:t>
      </w:r>
    </w:p>
    <w:p w14:paraId="1D330686" w14:textId="17B28583" w:rsidR="00F024A2" w:rsidRPr="0053618E" w:rsidRDefault="007E3A12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>Is planning required?</w:t>
      </w:r>
    </w:p>
    <w:p w14:paraId="32299170" w14:textId="22B44A40" w:rsidR="0053618E" w:rsidRPr="001B67A5" w:rsidRDefault="001B67A5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1B67A5">
        <w:rPr>
          <w:rFonts w:ascii="Segoe UI Semilight" w:hAnsi="Segoe UI Semilight" w:cs="Segoe UI Semilight"/>
          <w:color w:val="002060"/>
          <w:lang w:val="en-US"/>
        </w:rPr>
        <w:t xml:space="preserve">Planning permission is not normally required for fitting insulation (where there is no change in external appearance). However, if the building is listed or is in a conservation </w:t>
      </w:r>
      <w:r w:rsidR="00071661" w:rsidRPr="001B67A5">
        <w:rPr>
          <w:rFonts w:ascii="Segoe UI Semilight" w:hAnsi="Segoe UI Semilight" w:cs="Segoe UI Semilight"/>
          <w:color w:val="002060"/>
          <w:lang w:val="en-US"/>
        </w:rPr>
        <w:t>area,</w:t>
      </w:r>
      <w:r w:rsidRPr="001B67A5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282BB7">
        <w:rPr>
          <w:rFonts w:ascii="Segoe UI Semilight" w:hAnsi="Segoe UI Semilight" w:cs="Segoe UI Semilight"/>
          <w:color w:val="002060"/>
          <w:lang w:val="en-US"/>
        </w:rPr>
        <w:t>we will co</w:t>
      </w:r>
      <w:r w:rsidRPr="001B67A5">
        <w:rPr>
          <w:rFonts w:ascii="Segoe UI Semilight" w:hAnsi="Segoe UI Semilight" w:cs="Segoe UI Semilight"/>
          <w:color w:val="002060"/>
          <w:lang w:val="en-US"/>
        </w:rPr>
        <w:t xml:space="preserve">nsult </w:t>
      </w:r>
      <w:r w:rsidR="00282BB7">
        <w:rPr>
          <w:rFonts w:ascii="Segoe UI Semilight" w:hAnsi="Segoe UI Semilight" w:cs="Segoe UI Semilight"/>
          <w:color w:val="002060"/>
          <w:lang w:val="en-US"/>
        </w:rPr>
        <w:t>the</w:t>
      </w:r>
      <w:r w:rsidRPr="001B67A5">
        <w:rPr>
          <w:rFonts w:ascii="Segoe UI Semilight" w:hAnsi="Segoe UI Semilight" w:cs="Segoe UI Semilight"/>
          <w:color w:val="002060"/>
          <w:lang w:val="en-US"/>
        </w:rPr>
        <w:t xml:space="preserve"> local planning authority.</w:t>
      </w:r>
    </w:p>
    <w:p w14:paraId="138540E7" w14:textId="77777777" w:rsidR="00BE749E" w:rsidRPr="0053618E" w:rsidRDefault="00BE749E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38D98B85" w14:textId="7B38C8BA" w:rsidR="000A405A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 xml:space="preserve">How can I prepare for </w:t>
      </w:r>
      <w:r w:rsidR="006E518E">
        <w:rPr>
          <w:rFonts w:ascii="Segoe UI Semibold" w:hAnsi="Segoe UI Semibold" w:cs="Segoe UI Semibold"/>
          <w:color w:val="002060"/>
          <w:lang w:val="en-US"/>
        </w:rPr>
        <w:t>C</w:t>
      </w:r>
      <w:r w:rsidRPr="0053618E">
        <w:rPr>
          <w:rFonts w:ascii="Segoe UI Semibold" w:hAnsi="Segoe UI Semibold" w:cs="Segoe UI Semibold"/>
          <w:color w:val="002060"/>
          <w:lang w:val="en-US"/>
        </w:rPr>
        <w:t xml:space="preserve">WI works </w:t>
      </w:r>
      <w:r w:rsidR="006E518E">
        <w:rPr>
          <w:rFonts w:ascii="Segoe UI Semibold" w:hAnsi="Segoe UI Semibold" w:cs="Segoe UI Semibold"/>
          <w:color w:val="002060"/>
          <w:lang w:val="en-US"/>
        </w:rPr>
        <w:t>to</w:t>
      </w:r>
      <w:r w:rsidRPr="0053618E">
        <w:rPr>
          <w:rFonts w:ascii="Segoe UI Semibold" w:hAnsi="Segoe UI Semibold" w:cs="Segoe UI Semibold"/>
          <w:color w:val="002060"/>
          <w:lang w:val="en-US"/>
        </w:rPr>
        <w:t xml:space="preserve"> my home? </w:t>
      </w:r>
    </w:p>
    <w:p w14:paraId="4E46081D" w14:textId="484B6FDD" w:rsidR="0077197E" w:rsidRDefault="00F05B46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53618E">
        <w:rPr>
          <w:rFonts w:ascii="Segoe UI Semilight" w:hAnsi="Segoe UI Semilight" w:cs="Segoe UI Semilight"/>
          <w:color w:val="002060"/>
          <w:lang w:val="en-US"/>
        </w:rPr>
        <w:t xml:space="preserve">Moving any items that made imped access to the external wall area of the </w:t>
      </w:r>
      <w:r w:rsidR="0045048E" w:rsidRPr="0053618E">
        <w:rPr>
          <w:rFonts w:ascii="Segoe UI Semilight" w:hAnsi="Segoe UI Semilight" w:cs="Segoe UI Semilight"/>
          <w:color w:val="002060"/>
          <w:lang w:val="en-US"/>
        </w:rPr>
        <w:t>building. Plant pots, garden furniture, trellis</w:t>
      </w:r>
      <w:r w:rsidR="004C33FB" w:rsidRPr="0053618E">
        <w:rPr>
          <w:rFonts w:ascii="Segoe UI Semilight" w:hAnsi="Segoe UI Semilight" w:cs="Segoe UI Semilight"/>
          <w:color w:val="002060"/>
          <w:lang w:val="en-US"/>
        </w:rPr>
        <w:t xml:space="preserve">, barbeques, </w:t>
      </w:r>
      <w:r w:rsidR="00AF5459" w:rsidRPr="0053618E">
        <w:rPr>
          <w:rFonts w:ascii="Segoe UI Semilight" w:hAnsi="Segoe UI Semilight" w:cs="Segoe UI Semilight"/>
          <w:color w:val="002060"/>
          <w:lang w:val="en-US"/>
        </w:rPr>
        <w:t>etc.</w:t>
      </w:r>
      <w:r w:rsidR="004C33FB" w:rsidRPr="0053618E">
        <w:rPr>
          <w:rFonts w:ascii="Segoe UI Semilight" w:hAnsi="Segoe UI Semilight" w:cs="Segoe UI Semilight"/>
          <w:color w:val="002060"/>
          <w:lang w:val="en-US"/>
        </w:rPr>
        <w:t xml:space="preserve"> if</w:t>
      </w:r>
      <w:r w:rsidR="00AF5459" w:rsidRPr="0053618E">
        <w:rPr>
          <w:rFonts w:ascii="Segoe UI Semilight" w:hAnsi="Segoe UI Semilight" w:cs="Segoe UI Semilight"/>
          <w:color w:val="002060"/>
          <w:lang w:val="en-US"/>
        </w:rPr>
        <w:t xml:space="preserve"> these items are in place against the external face of the building will need to be r</w:t>
      </w:r>
      <w:r w:rsidR="00457FBA">
        <w:rPr>
          <w:rFonts w:ascii="Segoe UI Semilight" w:hAnsi="Segoe UI Semilight" w:cs="Segoe UI Semilight"/>
          <w:color w:val="002060"/>
          <w:lang w:val="en-US"/>
        </w:rPr>
        <w:t>e</w:t>
      </w:r>
      <w:r w:rsidR="00AF5459" w:rsidRPr="0053618E">
        <w:rPr>
          <w:rFonts w:ascii="Segoe UI Semilight" w:hAnsi="Segoe UI Semilight" w:cs="Segoe UI Semilight"/>
          <w:color w:val="002060"/>
          <w:lang w:val="en-US"/>
        </w:rPr>
        <w:t xml:space="preserve">moved </w:t>
      </w:r>
      <w:r w:rsidR="00457FBA">
        <w:rPr>
          <w:rFonts w:ascii="Segoe UI Semilight" w:hAnsi="Segoe UI Semilight" w:cs="Segoe UI Semilight"/>
          <w:color w:val="002060"/>
          <w:lang w:val="en-US"/>
        </w:rPr>
        <w:t>to allow</w:t>
      </w:r>
      <w:r w:rsidR="006520E3">
        <w:rPr>
          <w:rFonts w:ascii="Segoe UI Semilight" w:hAnsi="Segoe UI Semilight" w:cs="Segoe UI Semilight"/>
          <w:color w:val="002060"/>
          <w:lang w:val="en-US"/>
        </w:rPr>
        <w:t xml:space="preserve"> adequate working space for the operatives. </w:t>
      </w:r>
      <w:r w:rsidR="00AF5459" w:rsidRPr="0053618E">
        <w:rPr>
          <w:rFonts w:ascii="Segoe UI Semilight" w:hAnsi="Segoe UI Semilight" w:cs="Segoe UI Semilight"/>
          <w:color w:val="002060"/>
          <w:lang w:val="en-US"/>
        </w:rPr>
        <w:t>We are happy to assist with removing heavy items if a removal disclaimer form has been signed. Please speak to a member of our team for more information relating to this.</w:t>
      </w:r>
    </w:p>
    <w:p w14:paraId="1F1221E5" w14:textId="77777777" w:rsidR="0077197E" w:rsidRDefault="0077197E" w:rsidP="000A405A">
      <w:pPr>
        <w:rPr>
          <w:rFonts w:ascii="Segoe UI Semilight" w:hAnsi="Segoe UI Semilight" w:cs="Segoe UI Semilight"/>
          <w:color w:val="002060"/>
          <w:lang w:val="en-US"/>
        </w:rPr>
      </w:pPr>
    </w:p>
    <w:p w14:paraId="3B32629C" w14:textId="430DCDBE" w:rsidR="004B3974" w:rsidRDefault="00CE0CB9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>What are the operatives working hours?</w:t>
      </w:r>
    </w:p>
    <w:p w14:paraId="73FB48A9" w14:textId="16FDC17B" w:rsidR="00CE0CB9" w:rsidRPr="0053618E" w:rsidRDefault="004B3974" w:rsidP="000A405A">
      <w:pPr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>W</w:t>
      </w:r>
      <w:r w:rsidR="00CE0CB9" w:rsidRPr="0053618E">
        <w:rPr>
          <w:rFonts w:ascii="Segoe UI Semilight" w:hAnsi="Segoe UI Semilight" w:cs="Segoe UI Semilight"/>
          <w:color w:val="002060"/>
          <w:lang w:val="en-US"/>
        </w:rPr>
        <w:t xml:space="preserve">orking hours are 8am </w:t>
      </w:r>
      <w:r w:rsidR="00882D7E" w:rsidRPr="0053618E">
        <w:rPr>
          <w:rFonts w:ascii="Segoe UI Semilight" w:hAnsi="Segoe UI Semilight" w:cs="Segoe UI Semilight"/>
          <w:color w:val="002060"/>
          <w:lang w:val="en-US"/>
        </w:rPr>
        <w:t xml:space="preserve">to </w:t>
      </w:r>
      <w:r w:rsidR="00CE0CB9" w:rsidRPr="0053618E">
        <w:rPr>
          <w:rFonts w:ascii="Segoe UI Semilight" w:hAnsi="Segoe UI Semilight" w:cs="Segoe UI Semilight"/>
          <w:color w:val="002060"/>
          <w:lang w:val="en-US"/>
        </w:rPr>
        <w:t xml:space="preserve">5pm Monday </w:t>
      </w:r>
      <w:r w:rsidR="00561BCE" w:rsidRPr="0053618E">
        <w:rPr>
          <w:rFonts w:ascii="Segoe UI Semilight" w:hAnsi="Segoe UI Semilight" w:cs="Segoe UI Semilight"/>
          <w:color w:val="002060"/>
          <w:lang w:val="en-US"/>
        </w:rPr>
        <w:t xml:space="preserve">– Friday. No weekend working will be undertaken unless </w:t>
      </w:r>
      <w:r w:rsidR="008C45E0">
        <w:rPr>
          <w:rFonts w:ascii="Segoe UI Semilight" w:hAnsi="Segoe UI Semilight" w:cs="Segoe UI Semilight"/>
          <w:color w:val="002060"/>
          <w:lang w:val="en-US"/>
        </w:rPr>
        <w:t xml:space="preserve">in emergency situations and agreed prior with </w:t>
      </w:r>
      <w:r w:rsidR="00161637">
        <w:rPr>
          <w:rFonts w:ascii="Segoe UI Semilight" w:hAnsi="Segoe UI Semilight" w:cs="Segoe UI Semilight"/>
          <w:color w:val="002060"/>
          <w:lang w:val="en-US"/>
        </w:rPr>
        <w:t>B3 Living</w:t>
      </w:r>
      <w:r w:rsidR="00561BCE" w:rsidRPr="0053618E">
        <w:rPr>
          <w:rFonts w:ascii="Segoe UI Semilight" w:hAnsi="Segoe UI Semilight" w:cs="Segoe UI Semilight"/>
          <w:color w:val="002060"/>
          <w:lang w:val="en-US"/>
        </w:rPr>
        <w:t xml:space="preserve"> and the resident</w:t>
      </w:r>
      <w:r w:rsidR="00161637">
        <w:rPr>
          <w:rFonts w:ascii="Segoe UI Semilight" w:hAnsi="Segoe UI Semilight" w:cs="Segoe UI Semilight"/>
          <w:color w:val="002060"/>
          <w:lang w:val="en-US"/>
        </w:rPr>
        <w:t>(s)</w:t>
      </w:r>
      <w:r w:rsidR="00561BCE" w:rsidRPr="0053618E">
        <w:rPr>
          <w:rFonts w:ascii="Segoe UI Semilight" w:hAnsi="Segoe UI Semilight" w:cs="Segoe UI Semilight"/>
          <w:color w:val="002060"/>
          <w:lang w:val="en-US"/>
        </w:rPr>
        <w:t>.</w:t>
      </w:r>
    </w:p>
    <w:p w14:paraId="3F08CDA5" w14:textId="07821152" w:rsidR="001C4BED" w:rsidRPr="00DE56A3" w:rsidRDefault="00561BCE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53618E">
        <w:rPr>
          <w:rFonts w:ascii="Segoe UI Semilight" w:hAnsi="Segoe UI Semilight" w:cs="Segoe UI Semilight"/>
          <w:color w:val="002060"/>
          <w:lang w:val="en-US"/>
        </w:rPr>
        <w:t>No noisy works will be undertaken until after 9am</w:t>
      </w:r>
      <w:r w:rsidR="00882D7E" w:rsidRPr="0053618E">
        <w:rPr>
          <w:rFonts w:ascii="Segoe UI Semilight" w:hAnsi="Segoe UI Semilight" w:cs="Segoe UI Semilight"/>
          <w:color w:val="002060"/>
          <w:lang w:val="en-US"/>
        </w:rPr>
        <w:t xml:space="preserve"> each day</w:t>
      </w:r>
      <w:r w:rsidRPr="0053618E">
        <w:rPr>
          <w:rFonts w:ascii="Segoe UI Semilight" w:hAnsi="Segoe UI Semilight" w:cs="Segoe UI Semilight"/>
          <w:color w:val="002060"/>
          <w:lang w:val="en-US"/>
        </w:rPr>
        <w:t>.</w:t>
      </w:r>
    </w:p>
    <w:p w14:paraId="7BFC254A" w14:textId="77777777" w:rsidR="001C4BED" w:rsidRDefault="001C4BED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38AB8C07" w14:textId="77777777" w:rsidR="0077197E" w:rsidRDefault="0077197E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06A9073A" w14:textId="77777777" w:rsidR="0077197E" w:rsidRDefault="0077197E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5DB772FC" w14:textId="77777777" w:rsidR="0077197E" w:rsidRDefault="0077197E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6732106F" w14:textId="77777777" w:rsidR="00A54664" w:rsidRDefault="00A54664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057DA5BE" w14:textId="039ADD8D" w:rsidR="000A405A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61637">
        <w:rPr>
          <w:rFonts w:ascii="Segoe UI Semibold" w:hAnsi="Segoe UI Semibold" w:cs="Segoe UI Semibold"/>
          <w:color w:val="002060"/>
          <w:lang w:val="en-US"/>
        </w:rPr>
        <w:t>How long do these works take to complete?</w:t>
      </w:r>
    </w:p>
    <w:p w14:paraId="441B5A5A" w14:textId="55419B1C" w:rsidR="00B9641F" w:rsidRPr="0098540F" w:rsidRDefault="004B2995" w:rsidP="000A405A">
      <w:pPr>
        <w:rPr>
          <w:rFonts w:ascii="Segoe UI Semilight" w:hAnsi="Segoe UI Semilight" w:cs="Segoe UI Semilight"/>
          <w:color w:val="002060"/>
          <w:lang w:val="en-US"/>
        </w:rPr>
      </w:pPr>
      <w:r>
        <w:rPr>
          <w:rFonts w:ascii="Segoe UI Semilight" w:hAnsi="Segoe UI Semilight" w:cs="Segoe UI Semilight"/>
          <w:color w:val="002060"/>
          <w:lang w:val="en-US"/>
        </w:rPr>
        <w:t xml:space="preserve">The </w:t>
      </w:r>
      <w:r w:rsidR="000C2237">
        <w:rPr>
          <w:rFonts w:ascii="Segoe UI Semilight" w:hAnsi="Segoe UI Semilight" w:cs="Segoe UI Semilight"/>
          <w:color w:val="002060"/>
          <w:lang w:val="en-US"/>
        </w:rPr>
        <w:t xml:space="preserve">installing of Cavity Wall Insulation usually </w:t>
      </w:r>
      <w:r w:rsidR="005C7138">
        <w:rPr>
          <w:rFonts w:ascii="Segoe UI Semilight" w:hAnsi="Segoe UI Semilight" w:cs="Segoe UI Semilight"/>
          <w:color w:val="002060"/>
          <w:lang w:val="en-US"/>
        </w:rPr>
        <w:t xml:space="preserve">can take up to 3 </w:t>
      </w:r>
      <w:r w:rsidR="000C2237">
        <w:rPr>
          <w:rFonts w:ascii="Segoe UI Semilight" w:hAnsi="Segoe UI Semilight" w:cs="Segoe UI Semilight"/>
          <w:color w:val="002060"/>
          <w:lang w:val="en-US"/>
        </w:rPr>
        <w:t>day</w:t>
      </w:r>
      <w:r w:rsidR="005C7138">
        <w:rPr>
          <w:rFonts w:ascii="Segoe UI Semilight" w:hAnsi="Segoe UI Semilight" w:cs="Segoe UI Semilight"/>
          <w:color w:val="002060"/>
          <w:lang w:val="en-US"/>
        </w:rPr>
        <w:t>s</w:t>
      </w:r>
      <w:r w:rsidR="000C2237">
        <w:rPr>
          <w:rFonts w:ascii="Segoe UI Semilight" w:hAnsi="Segoe UI Semilight" w:cs="Segoe UI Semilight"/>
          <w:color w:val="002060"/>
          <w:lang w:val="en-US"/>
        </w:rPr>
        <w:t xml:space="preserve"> to complete but this may vary based on house size</w:t>
      </w:r>
      <w:r w:rsidR="005C7138">
        <w:rPr>
          <w:rFonts w:ascii="Segoe UI Semilight" w:hAnsi="Segoe UI Semilight" w:cs="Segoe UI Semilight"/>
          <w:color w:val="002060"/>
          <w:lang w:val="en-US"/>
        </w:rPr>
        <w:t xml:space="preserve"> and if any preparation works are required</w:t>
      </w:r>
      <w:r w:rsidR="000C2237">
        <w:rPr>
          <w:rFonts w:ascii="Segoe UI Semilight" w:hAnsi="Segoe UI Semilight" w:cs="Segoe UI Semilight"/>
          <w:color w:val="002060"/>
          <w:lang w:val="en-US"/>
        </w:rPr>
        <w:t>.</w:t>
      </w:r>
      <w:r w:rsidR="00BA1FD7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>Preliminary works may include:</w:t>
      </w:r>
    </w:p>
    <w:p w14:paraId="7DA1EC21" w14:textId="77777777" w:rsidR="00B9641F" w:rsidRPr="0098540F" w:rsidRDefault="00B9641F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>G</w:t>
      </w:r>
      <w:r w:rsidR="00BA1FD7" w:rsidRPr="0098540F">
        <w:rPr>
          <w:rFonts w:ascii="Segoe UI Semilight" w:hAnsi="Segoe UI Semilight" w:cs="Segoe UI Semilight"/>
          <w:color w:val="002060"/>
          <w:lang w:val="en-US"/>
        </w:rPr>
        <w:t>round works</w:t>
      </w:r>
      <w:r w:rsidRPr="0098540F">
        <w:rPr>
          <w:rFonts w:ascii="Segoe UI Semilight" w:hAnsi="Segoe UI Semilight" w:cs="Segoe UI Semilight"/>
          <w:color w:val="002060"/>
          <w:lang w:val="en-US"/>
        </w:rPr>
        <w:t xml:space="preserve"> – This is to expose existing Damp Proof Course however </w:t>
      </w:r>
      <w:r w:rsidR="00BA1FD7" w:rsidRPr="0098540F">
        <w:rPr>
          <w:rFonts w:ascii="Segoe UI Semilight" w:hAnsi="Segoe UI Semilight" w:cs="Segoe UI Semilight"/>
          <w:color w:val="002060"/>
          <w:lang w:val="en-US"/>
        </w:rPr>
        <w:t xml:space="preserve">this will be advised following on from the </w:t>
      </w:r>
      <w:r w:rsidRPr="0098540F">
        <w:rPr>
          <w:rFonts w:ascii="Segoe UI Semilight" w:hAnsi="Segoe UI Semilight" w:cs="Segoe UI Semilight"/>
          <w:color w:val="002060"/>
          <w:lang w:val="en-US"/>
        </w:rPr>
        <w:t>contractor’s</w:t>
      </w:r>
      <w:r w:rsidR="00BA1FD7" w:rsidRPr="0098540F">
        <w:rPr>
          <w:rFonts w:ascii="Segoe UI Semilight" w:hAnsi="Segoe UI Semilight" w:cs="Segoe UI Semilight"/>
          <w:color w:val="002060"/>
          <w:lang w:val="en-US"/>
        </w:rPr>
        <w:t xml:space="preserve"> initial</w:t>
      </w:r>
      <w:r w:rsidRPr="0098540F">
        <w:rPr>
          <w:rFonts w:ascii="Segoe UI Semilight" w:hAnsi="Segoe UI Semilight" w:cs="Segoe UI Semilight"/>
          <w:color w:val="002060"/>
          <w:lang w:val="en-US"/>
        </w:rPr>
        <w:t xml:space="preserve"> survey</w:t>
      </w:r>
      <w:r w:rsidR="00BA1FD7" w:rsidRPr="0098540F">
        <w:rPr>
          <w:rFonts w:ascii="Segoe UI Semilight" w:hAnsi="Segoe UI Semilight" w:cs="Segoe UI Semilight"/>
          <w:color w:val="002060"/>
          <w:lang w:val="en-US"/>
        </w:rPr>
        <w:t xml:space="preserve"> visit. </w:t>
      </w:r>
    </w:p>
    <w:p w14:paraId="44C5864D" w14:textId="25103376" w:rsidR="000A405A" w:rsidRPr="0098540F" w:rsidRDefault="00B9641F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 xml:space="preserve">Removal of existing / failed insulation and rubble in the cavity. </w:t>
      </w:r>
      <w:r w:rsidR="00BA1FD7" w:rsidRPr="0098540F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6B29AFC4" w14:textId="0CB61F58" w:rsidR="00BA1FD7" w:rsidRPr="0098540F" w:rsidRDefault="00BA1FD7" w:rsidP="000A405A">
      <w:pPr>
        <w:rPr>
          <w:rFonts w:ascii="Segoe UI Semilight" w:hAnsi="Segoe UI Semilight" w:cs="Segoe UI Semilight"/>
          <w:b/>
          <w:bCs/>
          <w:color w:val="002060"/>
          <w:lang w:val="en-US"/>
        </w:rPr>
      </w:pPr>
      <w:r w:rsidRPr="0098540F">
        <w:rPr>
          <w:rFonts w:ascii="Segoe UI Semilight" w:hAnsi="Segoe UI Semilight" w:cs="Segoe UI Semilight"/>
          <w:b/>
          <w:bCs/>
          <w:color w:val="002060"/>
          <w:lang w:val="en-US"/>
        </w:rPr>
        <w:t>Sequence</w:t>
      </w:r>
    </w:p>
    <w:p w14:paraId="41DD2000" w14:textId="56FC6A30" w:rsidR="00BA1FD7" w:rsidRPr="0098540F" w:rsidRDefault="00BA1FD7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 xml:space="preserve">Contractor 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 xml:space="preserve">initial survey </w:t>
      </w:r>
      <w:r w:rsidRPr="0098540F">
        <w:rPr>
          <w:rFonts w:ascii="Segoe UI Semilight" w:hAnsi="Segoe UI Semilight" w:cs="Segoe UI Semilight"/>
          <w:color w:val="002060"/>
          <w:lang w:val="en-US"/>
        </w:rPr>
        <w:t>visit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>.</w:t>
      </w:r>
    </w:p>
    <w:p w14:paraId="623000EE" w14:textId="7DCB6DE9" w:rsidR="00BA1FD7" w:rsidRPr="0098540F" w:rsidRDefault="00BA1FD7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>Potential ground works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>.</w:t>
      </w:r>
    </w:p>
    <w:p w14:paraId="434FE33D" w14:textId="08DF13D2" w:rsidR="00BA1FD7" w:rsidRPr="0098540F" w:rsidRDefault="00BA1FD7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>Extraction of old system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98540F" w:rsidRPr="0098540F">
        <w:rPr>
          <w:rFonts w:ascii="Segoe UI Semilight" w:hAnsi="Segoe UI Semilight" w:cs="Segoe UI Semilight"/>
          <w:color w:val="002060"/>
          <w:lang w:val="en-US"/>
        </w:rPr>
        <w:t>(and any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 xml:space="preserve"> rubble</w:t>
      </w:r>
      <w:r w:rsidR="0098540F" w:rsidRPr="0098540F">
        <w:rPr>
          <w:rFonts w:ascii="Segoe UI Semilight" w:hAnsi="Segoe UI Semilight" w:cs="Segoe UI Semilight"/>
          <w:color w:val="002060"/>
          <w:lang w:val="en-US"/>
        </w:rPr>
        <w:t>)</w:t>
      </w:r>
      <w:r w:rsidR="00B9641F" w:rsidRPr="0098540F">
        <w:rPr>
          <w:rFonts w:ascii="Segoe UI Semilight" w:hAnsi="Segoe UI Semilight" w:cs="Segoe UI Semilight"/>
          <w:color w:val="002060"/>
          <w:lang w:val="en-US"/>
        </w:rPr>
        <w:t>.</w:t>
      </w:r>
      <w:r w:rsidRPr="0098540F">
        <w:rPr>
          <w:rFonts w:ascii="Segoe UI Semilight" w:hAnsi="Segoe UI Semilight" w:cs="Segoe UI Semilight"/>
          <w:color w:val="002060"/>
          <w:lang w:val="en-US"/>
        </w:rPr>
        <w:t xml:space="preserve"> </w:t>
      </w:r>
    </w:p>
    <w:p w14:paraId="7E2C78C9" w14:textId="211F86CC" w:rsidR="00BA1FD7" w:rsidRPr="0098540F" w:rsidRDefault="00BA1FD7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 xml:space="preserve">Install of new </w:t>
      </w:r>
      <w:r w:rsidR="0098540F" w:rsidRPr="0098540F">
        <w:rPr>
          <w:rFonts w:ascii="Segoe UI Semilight" w:hAnsi="Segoe UI Semilight" w:cs="Segoe UI Semilight"/>
          <w:color w:val="002060"/>
          <w:lang w:val="en-US"/>
        </w:rPr>
        <w:t xml:space="preserve">insulation </w:t>
      </w:r>
      <w:r w:rsidRPr="0098540F">
        <w:rPr>
          <w:rFonts w:ascii="Segoe UI Semilight" w:hAnsi="Segoe UI Semilight" w:cs="Segoe UI Semilight"/>
          <w:color w:val="002060"/>
          <w:lang w:val="en-US"/>
        </w:rPr>
        <w:t>system</w:t>
      </w:r>
      <w:r w:rsidR="006654AF">
        <w:rPr>
          <w:rFonts w:ascii="Segoe UI Semilight" w:hAnsi="Segoe UI Semilight" w:cs="Segoe UI Semilight"/>
          <w:color w:val="002060"/>
          <w:lang w:val="en-US"/>
        </w:rPr>
        <w:t>.</w:t>
      </w:r>
    </w:p>
    <w:p w14:paraId="38623BAD" w14:textId="2DE3798A" w:rsidR="00BA1FD7" w:rsidRPr="0098540F" w:rsidRDefault="00B9641F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>Make good</w:t>
      </w:r>
      <w:r w:rsidR="00BA1FD7" w:rsidRPr="0098540F">
        <w:rPr>
          <w:rFonts w:ascii="Segoe UI Semilight" w:hAnsi="Segoe UI Semilight" w:cs="Segoe UI Semilight"/>
          <w:color w:val="002060"/>
          <w:lang w:val="en-US"/>
        </w:rPr>
        <w:t xml:space="preserve"> holes </w:t>
      </w:r>
      <w:r w:rsidRPr="0098540F">
        <w:rPr>
          <w:rFonts w:ascii="Segoe UI Semilight" w:hAnsi="Segoe UI Semilight" w:cs="Segoe UI Semilight"/>
          <w:color w:val="002060"/>
          <w:lang w:val="en-US"/>
        </w:rPr>
        <w:t>made to penetrate cavity and insert insulation.</w:t>
      </w:r>
    </w:p>
    <w:p w14:paraId="430716F4" w14:textId="4DCF348B" w:rsidR="00BA1FD7" w:rsidRPr="006654AF" w:rsidRDefault="00BA1FD7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8540F">
        <w:rPr>
          <w:rFonts w:ascii="Segoe UI Semilight" w:hAnsi="Segoe UI Semilight" w:cs="Segoe UI Semilight"/>
          <w:color w:val="002060"/>
          <w:lang w:val="en-US"/>
        </w:rPr>
        <w:t>Install</w:t>
      </w:r>
      <w:r w:rsidR="0098540F" w:rsidRPr="0098540F">
        <w:rPr>
          <w:rFonts w:ascii="Segoe UI Semilight" w:hAnsi="Segoe UI Semilight" w:cs="Segoe UI Semilight"/>
          <w:color w:val="002060"/>
          <w:lang w:val="en-US"/>
        </w:rPr>
        <w:t>ation of extractor fans to kitchen and bathroom (if not already in place, this is mandatory to obtain CIGA guarantee)</w:t>
      </w:r>
      <w:r w:rsidR="006654AF">
        <w:rPr>
          <w:rFonts w:ascii="Segoe UI Semilight" w:hAnsi="Segoe UI Semilight" w:cs="Segoe UI Semilight"/>
          <w:color w:val="002060"/>
          <w:lang w:val="en-US"/>
        </w:rPr>
        <w:t>.</w:t>
      </w:r>
    </w:p>
    <w:p w14:paraId="4E299602" w14:textId="03E84B00" w:rsidR="00882D7E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>Will I have to be home for the duration of the work</w:t>
      </w:r>
      <w:r w:rsidR="00E40264" w:rsidRPr="0053618E">
        <w:rPr>
          <w:rFonts w:ascii="Segoe UI Semibold" w:hAnsi="Segoe UI Semibold" w:cs="Segoe UI Semibold"/>
          <w:color w:val="002060"/>
          <w:lang w:val="en-US"/>
        </w:rPr>
        <w:t>s?</w:t>
      </w:r>
    </w:p>
    <w:p w14:paraId="55AD0F86" w14:textId="77777777" w:rsidR="009B580A" w:rsidRPr="009B580A" w:rsidRDefault="009E1A5B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B580A">
        <w:rPr>
          <w:rFonts w:ascii="Segoe UI Semilight" w:hAnsi="Segoe UI Semilight" w:cs="Segoe UI Semilight"/>
          <w:color w:val="002060"/>
          <w:lang w:val="en-US"/>
        </w:rPr>
        <w:t>We would recommend that you remain in the property while the work is being carried out</w:t>
      </w:r>
      <w:r w:rsidR="000C2237" w:rsidRPr="009B580A">
        <w:rPr>
          <w:rFonts w:ascii="Segoe UI Semilight" w:hAnsi="Segoe UI Semilight" w:cs="Segoe UI Semilight"/>
          <w:color w:val="002060"/>
          <w:lang w:val="en-US"/>
        </w:rPr>
        <w:t xml:space="preserve">. This is a precautionary request </w:t>
      </w:r>
      <w:r w:rsidR="002A0726" w:rsidRPr="009B580A">
        <w:rPr>
          <w:rFonts w:ascii="Segoe UI Semilight" w:hAnsi="Segoe UI Semilight" w:cs="Segoe UI Semilight"/>
          <w:color w:val="002060"/>
          <w:lang w:val="en-US"/>
        </w:rPr>
        <w:t xml:space="preserve">as the vibration from the drilling of the external wall may cause </w:t>
      </w:r>
      <w:r w:rsidR="00540132" w:rsidRPr="009B580A">
        <w:rPr>
          <w:rFonts w:ascii="Segoe UI Semilight" w:hAnsi="Segoe UI Semilight" w:cs="Segoe UI Semilight"/>
          <w:color w:val="002060"/>
          <w:lang w:val="en-US"/>
        </w:rPr>
        <w:t xml:space="preserve">internal </w:t>
      </w:r>
      <w:r w:rsidR="00686514" w:rsidRPr="009B580A">
        <w:rPr>
          <w:rFonts w:ascii="Segoe UI Semilight" w:hAnsi="Segoe UI Semilight" w:cs="Segoe UI Semilight"/>
          <w:color w:val="002060"/>
          <w:lang w:val="en-US"/>
        </w:rPr>
        <w:t>damage</w:t>
      </w:r>
      <w:r w:rsidR="002F769E" w:rsidRPr="009B580A">
        <w:rPr>
          <w:rFonts w:ascii="Segoe UI Semilight" w:hAnsi="Segoe UI Semilight" w:cs="Segoe UI Semilight"/>
          <w:color w:val="002060"/>
          <w:lang w:val="en-US"/>
        </w:rPr>
        <w:t>.</w:t>
      </w:r>
    </w:p>
    <w:p w14:paraId="1402B0C3" w14:textId="14D559DC" w:rsidR="003F7991" w:rsidRPr="009B580A" w:rsidRDefault="00BA1FD7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9B580A">
        <w:rPr>
          <w:rFonts w:ascii="Segoe UI Semilight" w:hAnsi="Segoe UI Semilight" w:cs="Segoe UI Semilight"/>
          <w:color w:val="002060"/>
          <w:lang w:val="en-US"/>
        </w:rPr>
        <w:t xml:space="preserve"> </w:t>
      </w:r>
      <w:r w:rsidR="0098540F" w:rsidRPr="009B580A">
        <w:rPr>
          <w:rFonts w:ascii="Segoe UI Semilight" w:hAnsi="Segoe UI Semilight" w:cs="Segoe UI Semilight"/>
          <w:color w:val="002060"/>
          <w:lang w:val="en-US"/>
        </w:rPr>
        <w:t xml:space="preserve">It is common during these works that if </w:t>
      </w:r>
      <w:r w:rsidR="009B580A" w:rsidRPr="009B580A">
        <w:rPr>
          <w:rFonts w:ascii="Segoe UI Semilight" w:hAnsi="Segoe UI Semilight" w:cs="Segoe UI Semilight"/>
          <w:color w:val="002060"/>
          <w:lang w:val="en-US"/>
        </w:rPr>
        <w:t xml:space="preserve">there are </w:t>
      </w:r>
      <w:r w:rsidRPr="009B580A">
        <w:rPr>
          <w:rFonts w:ascii="Segoe UI Semilight" w:hAnsi="Segoe UI Semilight" w:cs="Segoe UI Semilight"/>
          <w:color w:val="002060"/>
          <w:lang w:val="en-US"/>
        </w:rPr>
        <w:t xml:space="preserve">existing cracks internally in the home, the insulation can </w:t>
      </w:r>
      <w:r w:rsidR="009B580A" w:rsidRPr="009B580A">
        <w:rPr>
          <w:rFonts w:ascii="Segoe UI Semilight" w:hAnsi="Segoe UI Semilight" w:cs="Segoe UI Semilight"/>
          <w:color w:val="002060"/>
          <w:lang w:val="en-US"/>
        </w:rPr>
        <w:t xml:space="preserve">be </w:t>
      </w:r>
      <w:r w:rsidRPr="009B580A">
        <w:rPr>
          <w:rFonts w:ascii="Segoe UI Semilight" w:hAnsi="Segoe UI Semilight" w:cs="Segoe UI Semilight"/>
          <w:color w:val="002060"/>
          <w:lang w:val="en-US"/>
        </w:rPr>
        <w:t>blow</w:t>
      </w:r>
      <w:r w:rsidR="009B580A" w:rsidRPr="009B580A">
        <w:rPr>
          <w:rFonts w:ascii="Segoe UI Semilight" w:hAnsi="Segoe UI Semilight" w:cs="Segoe UI Semilight"/>
          <w:color w:val="002060"/>
          <w:lang w:val="en-US"/>
        </w:rPr>
        <w:t>n</w:t>
      </w:r>
      <w:r w:rsidRPr="009B580A">
        <w:rPr>
          <w:rFonts w:ascii="Segoe UI Semilight" w:hAnsi="Segoe UI Semilight" w:cs="Segoe UI Semilight"/>
          <w:color w:val="002060"/>
          <w:lang w:val="en-US"/>
        </w:rPr>
        <w:t xml:space="preserve"> through</w:t>
      </w:r>
      <w:r w:rsidR="009B580A" w:rsidRPr="009B580A">
        <w:rPr>
          <w:rFonts w:ascii="Segoe UI Semilight" w:hAnsi="Segoe UI Semilight" w:cs="Segoe UI Semilight"/>
          <w:color w:val="002060"/>
          <w:lang w:val="en-US"/>
        </w:rPr>
        <w:t xml:space="preserve"> these. Areas of this occurring</w:t>
      </w:r>
      <w:r w:rsidRPr="009B580A">
        <w:rPr>
          <w:rFonts w:ascii="Segoe UI Semilight" w:hAnsi="Segoe UI Semilight" w:cs="Segoe UI Semilight"/>
          <w:color w:val="002060"/>
          <w:lang w:val="en-US"/>
        </w:rPr>
        <w:t xml:space="preserve"> are </w:t>
      </w:r>
      <w:r w:rsidR="009B580A" w:rsidRPr="009B580A">
        <w:rPr>
          <w:rFonts w:ascii="Segoe UI Semilight" w:hAnsi="Segoe UI Semilight" w:cs="Segoe UI Semilight"/>
          <w:color w:val="002060"/>
          <w:lang w:val="en-US"/>
        </w:rPr>
        <w:t>usually</w:t>
      </w:r>
      <w:r w:rsidRPr="009B580A">
        <w:rPr>
          <w:rFonts w:ascii="Segoe UI Semilight" w:hAnsi="Segoe UI Semilight" w:cs="Segoe UI Semilight"/>
          <w:color w:val="002060"/>
          <w:lang w:val="en-US"/>
        </w:rPr>
        <w:t xml:space="preserve"> around window and door reveals, this ideally needs to be monitored throughout the process,</w:t>
      </w:r>
    </w:p>
    <w:p w14:paraId="58E4C7EA" w14:textId="4DFA09AB" w:rsidR="000A405A" w:rsidRPr="0053618E" w:rsidRDefault="000A405A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61637">
        <w:rPr>
          <w:rFonts w:ascii="Segoe UI Semibold" w:hAnsi="Segoe UI Semibold" w:cs="Segoe UI Semibold"/>
          <w:color w:val="002060"/>
          <w:lang w:val="en-US"/>
        </w:rPr>
        <w:t>Does the work generate builders mess?</w:t>
      </w:r>
    </w:p>
    <w:p w14:paraId="4AA069DE" w14:textId="67627FE5" w:rsidR="0079551B" w:rsidRPr="004B0178" w:rsidRDefault="004B0178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4B0178">
        <w:rPr>
          <w:rFonts w:ascii="Segoe UI Semilight" w:hAnsi="Segoe UI Semilight" w:cs="Segoe UI Semilight"/>
          <w:color w:val="002060"/>
          <w:lang w:val="en-US"/>
        </w:rPr>
        <w:t>It will be dusty and there will be builders mess which we will endeavor to keep to a minimum. This will be cleaned at the end of each working day and inspected by Site Manager</w:t>
      </w:r>
      <w:r>
        <w:rPr>
          <w:rFonts w:ascii="Segoe UI Semilight" w:hAnsi="Segoe UI Semilight" w:cs="Segoe UI Semilight"/>
          <w:color w:val="002060"/>
          <w:lang w:val="en-US"/>
        </w:rPr>
        <w:t>.</w:t>
      </w:r>
    </w:p>
    <w:p w14:paraId="33133E52" w14:textId="15A6A41B" w:rsidR="0079551B" w:rsidRPr="0053618E" w:rsidRDefault="0079551B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161637">
        <w:rPr>
          <w:rFonts w:ascii="Segoe UI Semibold" w:hAnsi="Segoe UI Semibold" w:cs="Segoe UI Semibold"/>
          <w:color w:val="002060"/>
          <w:lang w:val="en-US"/>
        </w:rPr>
        <w:t>How long is the system guaranteed for?</w:t>
      </w:r>
    </w:p>
    <w:p w14:paraId="7A0246F2" w14:textId="332BEB82" w:rsidR="0079551B" w:rsidRPr="003F7991" w:rsidRDefault="00F4712C" w:rsidP="000A405A">
      <w:pPr>
        <w:rPr>
          <w:rFonts w:ascii="Segoe UI Semilight" w:hAnsi="Segoe UI Semilight" w:cs="Segoe UI Semilight"/>
          <w:color w:val="002060"/>
          <w:lang w:val="en-US"/>
        </w:rPr>
      </w:pPr>
      <w:r w:rsidRPr="00F4712C">
        <w:rPr>
          <w:rFonts w:ascii="Segoe UI Semilight" w:hAnsi="Segoe UI Semilight" w:cs="Segoe UI Semilight"/>
          <w:color w:val="002060"/>
          <w:lang w:val="en-US"/>
        </w:rPr>
        <w:t>The Cavity Insulation Guarantee Agency</w:t>
      </w:r>
      <w:r w:rsidR="004B0178">
        <w:rPr>
          <w:rFonts w:ascii="Segoe UI Semilight" w:hAnsi="Segoe UI Semilight" w:cs="Segoe UI Semilight"/>
          <w:color w:val="002060"/>
          <w:lang w:val="en-US"/>
        </w:rPr>
        <w:t xml:space="preserve"> (CIGA)</w:t>
      </w:r>
      <w:r w:rsidRPr="00F4712C">
        <w:rPr>
          <w:rFonts w:ascii="Segoe UI Semilight" w:hAnsi="Segoe UI Semilight" w:cs="Segoe UI Semilight"/>
          <w:color w:val="002060"/>
          <w:lang w:val="en-US"/>
        </w:rPr>
        <w:t xml:space="preserve"> provides independent 25 year guarantees for Cavity Wall Insulation fitted by registered installers in the UK</w:t>
      </w:r>
      <w:r>
        <w:rPr>
          <w:rFonts w:ascii="Segoe UI Semilight" w:hAnsi="Segoe UI Semilight" w:cs="Segoe UI Semilight"/>
          <w:color w:val="002060"/>
          <w:lang w:val="en-US"/>
        </w:rPr>
        <w:t>.</w:t>
      </w:r>
    </w:p>
    <w:p w14:paraId="7CA05C02" w14:textId="77777777" w:rsidR="0079551B" w:rsidRDefault="0079551B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1329FD88" w14:textId="77777777" w:rsidR="006654AF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4039C1D8" w14:textId="77777777" w:rsidR="006654AF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40BFBF78" w14:textId="77777777" w:rsidR="006654AF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707EE2FF" w14:textId="77777777" w:rsidR="006654AF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33D80A34" w14:textId="77777777" w:rsidR="006654AF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29E2FE0D" w14:textId="77777777" w:rsidR="006654AF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187695EF" w14:textId="77777777" w:rsidR="006654AF" w:rsidRPr="0053618E" w:rsidRDefault="006654AF" w:rsidP="000A405A">
      <w:pPr>
        <w:rPr>
          <w:rFonts w:ascii="Segoe UI Semibold" w:hAnsi="Segoe UI Semibold" w:cs="Segoe UI Semibold"/>
          <w:color w:val="002060"/>
          <w:lang w:val="en-US"/>
        </w:rPr>
      </w:pPr>
    </w:p>
    <w:p w14:paraId="5CFD15B9" w14:textId="6B2A08A7" w:rsidR="000A405A" w:rsidRDefault="00FB24CD" w:rsidP="000A405A">
      <w:pPr>
        <w:rPr>
          <w:rFonts w:ascii="Segoe UI Semibold" w:hAnsi="Segoe UI Semibold" w:cs="Segoe UI Semibold"/>
          <w:color w:val="002060"/>
          <w:lang w:val="en-US"/>
        </w:rPr>
      </w:pPr>
      <w:r w:rsidRPr="0053618E">
        <w:rPr>
          <w:rFonts w:ascii="Segoe UI Semibold" w:hAnsi="Segoe UI Semibold" w:cs="Segoe UI Semibold"/>
          <w:color w:val="002060"/>
          <w:lang w:val="en-US"/>
        </w:rPr>
        <w:t xml:space="preserve">Diagram of </w:t>
      </w:r>
      <w:r w:rsidR="0070209A">
        <w:rPr>
          <w:rFonts w:ascii="Segoe UI Semibold" w:hAnsi="Segoe UI Semibold" w:cs="Segoe UI Semibold"/>
          <w:color w:val="002060"/>
          <w:lang w:val="en-US"/>
        </w:rPr>
        <w:t xml:space="preserve">Cavity </w:t>
      </w:r>
      <w:r w:rsidRPr="0053618E">
        <w:rPr>
          <w:rFonts w:ascii="Segoe UI Semibold" w:hAnsi="Segoe UI Semibold" w:cs="Segoe UI Semibold"/>
          <w:color w:val="002060"/>
          <w:lang w:val="en-US"/>
        </w:rPr>
        <w:t>Wall Insulation (</w:t>
      </w:r>
      <w:r w:rsidR="0070209A">
        <w:rPr>
          <w:rFonts w:ascii="Segoe UI Semibold" w:hAnsi="Segoe UI Semibold" w:cs="Segoe UI Semibold"/>
          <w:color w:val="002060"/>
          <w:lang w:val="en-US"/>
        </w:rPr>
        <w:t>before and after</w:t>
      </w:r>
      <w:r w:rsidRPr="0053618E">
        <w:rPr>
          <w:rFonts w:ascii="Segoe UI Semibold" w:hAnsi="Segoe UI Semibold" w:cs="Segoe UI Semibold"/>
          <w:color w:val="002060"/>
          <w:lang w:val="en-US"/>
        </w:rPr>
        <w:t>)</w:t>
      </w:r>
    </w:p>
    <w:p w14:paraId="66920A9A" w14:textId="0EEB9880" w:rsidR="000A405A" w:rsidRPr="0053618E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1D6ED850" w14:textId="0A1C8AB6" w:rsidR="000A405A" w:rsidRPr="0053618E" w:rsidRDefault="006654AF" w:rsidP="000A405A">
      <w:pPr>
        <w:rPr>
          <w:rFonts w:ascii="Segoe UI Semibold" w:hAnsi="Segoe UI Semibold" w:cs="Segoe UI Semibold"/>
          <w:color w:val="00206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26023BA" wp14:editId="742950C8">
            <wp:simplePos x="0" y="0"/>
            <wp:positionH relativeFrom="column">
              <wp:posOffset>-104775</wp:posOffset>
            </wp:positionH>
            <wp:positionV relativeFrom="paragraph">
              <wp:posOffset>177165</wp:posOffset>
            </wp:positionV>
            <wp:extent cx="6645910" cy="2360930"/>
            <wp:effectExtent l="0" t="0" r="2540" b="1270"/>
            <wp:wrapTight wrapText="bothSides">
              <wp:wrapPolygon edited="0">
                <wp:start x="0" y="0"/>
                <wp:lineTo x="0" y="21437"/>
                <wp:lineTo x="21546" y="21437"/>
                <wp:lineTo x="21546" y="0"/>
                <wp:lineTo x="0" y="0"/>
              </wp:wrapPolygon>
            </wp:wrapTight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CCA45F" w14:textId="74DA2E96" w:rsidR="000A405A" w:rsidRPr="0053618E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4966ADDA" w14:textId="7309CE5A" w:rsidR="000A405A" w:rsidRPr="0053618E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417530DE" w14:textId="14672579" w:rsidR="000A405A" w:rsidRPr="0053618E" w:rsidRDefault="000A405A" w:rsidP="000A405A">
      <w:pPr>
        <w:rPr>
          <w:rFonts w:ascii="Segoe UI Semibold" w:hAnsi="Segoe UI Semibold" w:cs="Segoe UI Semibold"/>
          <w:color w:val="002060"/>
        </w:rPr>
      </w:pPr>
    </w:p>
    <w:p w14:paraId="32F47865" w14:textId="6756DB00" w:rsidR="003377DC" w:rsidRPr="0053618E" w:rsidRDefault="003377DC" w:rsidP="00EC471D">
      <w:pPr>
        <w:tabs>
          <w:tab w:val="left" w:pos="1390"/>
        </w:tabs>
        <w:rPr>
          <w:rFonts w:ascii="Segoe UI Semibold" w:hAnsi="Segoe UI Semibold" w:cs="Segoe UI Semibold"/>
          <w:color w:val="002060"/>
        </w:rPr>
      </w:pPr>
    </w:p>
    <w:p w14:paraId="57B6BDA3" w14:textId="26E2FC14" w:rsidR="003377DC" w:rsidRPr="0053618E" w:rsidRDefault="003377DC" w:rsidP="003377DC">
      <w:pPr>
        <w:tabs>
          <w:tab w:val="left" w:pos="8450"/>
        </w:tabs>
        <w:rPr>
          <w:rFonts w:ascii="Segoe UI Semibold" w:hAnsi="Segoe UI Semibold" w:cs="Segoe UI Semibold"/>
          <w:color w:val="002060"/>
        </w:rPr>
      </w:pPr>
    </w:p>
    <w:p w14:paraId="4C71ABE3" w14:textId="77777777" w:rsidR="003377DC" w:rsidRPr="0053618E" w:rsidRDefault="003377DC" w:rsidP="003377DC">
      <w:pPr>
        <w:tabs>
          <w:tab w:val="left" w:pos="8450"/>
        </w:tabs>
        <w:rPr>
          <w:rFonts w:ascii="Segoe UI Semibold" w:hAnsi="Segoe UI Semibold" w:cs="Segoe UI Semibold"/>
          <w:color w:val="002060"/>
        </w:rPr>
      </w:pPr>
    </w:p>
    <w:sectPr w:rsidR="003377DC" w:rsidRPr="0053618E" w:rsidSect="00D540FB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A954C" w14:textId="77777777" w:rsidR="002333AD" w:rsidRDefault="002333AD" w:rsidP="00D540FB">
      <w:pPr>
        <w:spacing w:after="0" w:line="240" w:lineRule="auto"/>
      </w:pPr>
      <w:r>
        <w:separator/>
      </w:r>
    </w:p>
  </w:endnote>
  <w:endnote w:type="continuationSeparator" w:id="0">
    <w:p w14:paraId="6538B215" w14:textId="77777777" w:rsidR="002333AD" w:rsidRDefault="002333AD" w:rsidP="00D5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443D2" w14:textId="77777777" w:rsidR="002333AD" w:rsidRDefault="002333AD" w:rsidP="00D540FB">
      <w:pPr>
        <w:spacing w:after="0" w:line="240" w:lineRule="auto"/>
      </w:pPr>
      <w:r>
        <w:separator/>
      </w:r>
    </w:p>
  </w:footnote>
  <w:footnote w:type="continuationSeparator" w:id="0">
    <w:p w14:paraId="6C044EF0" w14:textId="77777777" w:rsidR="002333AD" w:rsidRDefault="002333AD" w:rsidP="00D5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5A977" w14:textId="37A4A5BB" w:rsidR="00D540FB" w:rsidRDefault="00D540FB" w:rsidP="0053618E">
    <w:pPr>
      <w:pStyle w:val="Header"/>
      <w:tabs>
        <w:tab w:val="clear" w:pos="4513"/>
        <w:tab w:val="clear" w:pos="9026"/>
        <w:tab w:val="left" w:pos="229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365763FC" wp14:editId="4276D737">
              <wp:simplePos x="0" y="0"/>
              <wp:positionH relativeFrom="column">
                <wp:posOffset>3523615</wp:posOffset>
              </wp:positionH>
              <wp:positionV relativeFrom="paragraph">
                <wp:posOffset>386080</wp:posOffset>
              </wp:positionV>
              <wp:extent cx="3545205" cy="5213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521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5CA6DC" w14:textId="05C579F5" w:rsidR="00D540FB" w:rsidRPr="004071D9" w:rsidRDefault="006E518E" w:rsidP="00D540FB">
                          <w:pP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</w:pPr>
                          <w:r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>Cavity</w:t>
                          </w:r>
                          <w:r w:rsidR="004071D9">
                            <w:rPr>
                              <w:rFonts w:ascii="Segoe UI Semibold" w:hAnsi="Segoe UI Semibold" w:cs="Segoe UI Semibold"/>
                              <w:color w:val="1D3259"/>
                              <w:sz w:val="36"/>
                              <w:szCs w:val="36"/>
                              <w:lang w:val="en-US"/>
                            </w:rPr>
                            <w:t xml:space="preserve"> Wall Insulation FAQ’s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65763F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45pt;margin-top:30.4pt;width:279.15pt;height:41.0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" filled="f" stroked="f">
              <v:textbox style="mso-fit-shape-to-text:t">
                <w:txbxContent>
                  <w:p w14:paraId="295CA6DC" w14:textId="05C579F5" w:rsidR="00D540FB" w:rsidRPr="004071D9" w:rsidRDefault="006E518E" w:rsidP="00D540FB">
                    <w:pP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>Cavity</w:t>
                    </w:r>
                    <w:r w:rsidR="004071D9">
                      <w:rPr>
                        <w:rFonts w:ascii="Segoe UI Semibold" w:hAnsi="Segoe UI Semibold" w:cs="Segoe UI Semibold"/>
                        <w:color w:val="1D3259"/>
                        <w:sz w:val="36"/>
                        <w:szCs w:val="36"/>
                        <w:lang w:val="en-US"/>
                      </w:rPr>
                      <w:t xml:space="preserve"> Wall Insulation FAQ’s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37A2E9E0" wp14:editId="5CF88A33">
          <wp:simplePos x="0" y="0"/>
          <wp:positionH relativeFrom="column">
            <wp:posOffset>-457201</wp:posOffset>
          </wp:positionH>
          <wp:positionV relativeFrom="paragraph">
            <wp:posOffset>-449580</wp:posOffset>
          </wp:positionV>
          <wp:extent cx="7551683" cy="106730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1683" cy="10673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18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456D1"/>
    <w:multiLevelType w:val="multilevel"/>
    <w:tmpl w:val="C246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CDC4BF1"/>
    <w:multiLevelType w:val="hybridMultilevel"/>
    <w:tmpl w:val="2B884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D5C9C"/>
    <w:multiLevelType w:val="hybridMultilevel"/>
    <w:tmpl w:val="34B8F5C6"/>
    <w:lvl w:ilvl="0" w:tplc="77BE137C">
      <w:start w:val="1"/>
      <w:numFmt w:val="decimal"/>
      <w:lvlText w:val="%1."/>
      <w:lvlJc w:val="left"/>
      <w:pPr>
        <w:ind w:left="644" w:hanging="360"/>
      </w:pPr>
      <w:rPr>
        <w:rFonts w:ascii="Segoe UI Semibold" w:hAnsi="Segoe UI Semibold" w:cs="Segoe UI Semibold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055">
    <w:abstractNumId w:val="2"/>
  </w:num>
  <w:num w:numId="2" w16cid:durableId="294876806">
    <w:abstractNumId w:val="0"/>
  </w:num>
  <w:num w:numId="3" w16cid:durableId="198666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FB"/>
    <w:rsid w:val="000018BC"/>
    <w:rsid w:val="00025BD2"/>
    <w:rsid w:val="00071661"/>
    <w:rsid w:val="00087DB7"/>
    <w:rsid w:val="000A405A"/>
    <w:rsid w:val="000C2237"/>
    <w:rsid w:val="000E27C6"/>
    <w:rsid w:val="000F1777"/>
    <w:rsid w:val="00101904"/>
    <w:rsid w:val="0011553E"/>
    <w:rsid w:val="001177C8"/>
    <w:rsid w:val="001247A7"/>
    <w:rsid w:val="001336AA"/>
    <w:rsid w:val="00151D2E"/>
    <w:rsid w:val="00155A1A"/>
    <w:rsid w:val="00161637"/>
    <w:rsid w:val="001618F9"/>
    <w:rsid w:val="001631C7"/>
    <w:rsid w:val="001A7230"/>
    <w:rsid w:val="001A75E4"/>
    <w:rsid w:val="001B67A5"/>
    <w:rsid w:val="001C06B3"/>
    <w:rsid w:val="001C4BED"/>
    <w:rsid w:val="001D450D"/>
    <w:rsid w:val="001E7250"/>
    <w:rsid w:val="001F3E9A"/>
    <w:rsid w:val="002178BA"/>
    <w:rsid w:val="002333AD"/>
    <w:rsid w:val="002818C7"/>
    <w:rsid w:val="00282BB7"/>
    <w:rsid w:val="002A0726"/>
    <w:rsid w:val="002A7BD7"/>
    <w:rsid w:val="002B0580"/>
    <w:rsid w:val="002F769E"/>
    <w:rsid w:val="003377DC"/>
    <w:rsid w:val="003443EE"/>
    <w:rsid w:val="00364EC9"/>
    <w:rsid w:val="003F76C1"/>
    <w:rsid w:val="003F7991"/>
    <w:rsid w:val="004071D9"/>
    <w:rsid w:val="00432CFD"/>
    <w:rsid w:val="0045048E"/>
    <w:rsid w:val="00453A48"/>
    <w:rsid w:val="0045400F"/>
    <w:rsid w:val="00457FBA"/>
    <w:rsid w:val="004848E4"/>
    <w:rsid w:val="004A408F"/>
    <w:rsid w:val="004B0178"/>
    <w:rsid w:val="004B2995"/>
    <w:rsid w:val="004B3974"/>
    <w:rsid w:val="004C33FB"/>
    <w:rsid w:val="004E2D33"/>
    <w:rsid w:val="0053618E"/>
    <w:rsid w:val="00540132"/>
    <w:rsid w:val="00561BCE"/>
    <w:rsid w:val="00563D63"/>
    <w:rsid w:val="00582FC5"/>
    <w:rsid w:val="005A6BE9"/>
    <w:rsid w:val="005C7138"/>
    <w:rsid w:val="005D24DA"/>
    <w:rsid w:val="005D7B1E"/>
    <w:rsid w:val="0060245D"/>
    <w:rsid w:val="00620996"/>
    <w:rsid w:val="00632BBE"/>
    <w:rsid w:val="00640870"/>
    <w:rsid w:val="00645F42"/>
    <w:rsid w:val="00646C14"/>
    <w:rsid w:val="006520E3"/>
    <w:rsid w:val="00664DCA"/>
    <w:rsid w:val="006654AF"/>
    <w:rsid w:val="00686514"/>
    <w:rsid w:val="006A04EA"/>
    <w:rsid w:val="006A6C21"/>
    <w:rsid w:val="006B4B4A"/>
    <w:rsid w:val="006B7F3C"/>
    <w:rsid w:val="006C31ED"/>
    <w:rsid w:val="006E518E"/>
    <w:rsid w:val="006F06EF"/>
    <w:rsid w:val="0070209A"/>
    <w:rsid w:val="0072032E"/>
    <w:rsid w:val="00720795"/>
    <w:rsid w:val="00724DEA"/>
    <w:rsid w:val="0073233B"/>
    <w:rsid w:val="0077197E"/>
    <w:rsid w:val="0079551B"/>
    <w:rsid w:val="007D4E68"/>
    <w:rsid w:val="007E3A12"/>
    <w:rsid w:val="0085147F"/>
    <w:rsid w:val="00882D7E"/>
    <w:rsid w:val="008C45E0"/>
    <w:rsid w:val="008E0223"/>
    <w:rsid w:val="008E6501"/>
    <w:rsid w:val="008F27E0"/>
    <w:rsid w:val="00912B04"/>
    <w:rsid w:val="00914085"/>
    <w:rsid w:val="00952F16"/>
    <w:rsid w:val="0098239A"/>
    <w:rsid w:val="009833D9"/>
    <w:rsid w:val="0098540F"/>
    <w:rsid w:val="009971B9"/>
    <w:rsid w:val="009A4464"/>
    <w:rsid w:val="009B580A"/>
    <w:rsid w:val="009E1487"/>
    <w:rsid w:val="009E1A5B"/>
    <w:rsid w:val="009F73F5"/>
    <w:rsid w:val="00A01196"/>
    <w:rsid w:val="00A20458"/>
    <w:rsid w:val="00A47616"/>
    <w:rsid w:val="00A51184"/>
    <w:rsid w:val="00A52C95"/>
    <w:rsid w:val="00A54664"/>
    <w:rsid w:val="00A6001A"/>
    <w:rsid w:val="00A66FF5"/>
    <w:rsid w:val="00A74147"/>
    <w:rsid w:val="00A960D5"/>
    <w:rsid w:val="00AB5810"/>
    <w:rsid w:val="00AC1269"/>
    <w:rsid w:val="00AC4234"/>
    <w:rsid w:val="00AD3BA9"/>
    <w:rsid w:val="00AF43B1"/>
    <w:rsid w:val="00AF5459"/>
    <w:rsid w:val="00AF7B10"/>
    <w:rsid w:val="00B00C9D"/>
    <w:rsid w:val="00B36318"/>
    <w:rsid w:val="00B408FA"/>
    <w:rsid w:val="00B51274"/>
    <w:rsid w:val="00B86C3E"/>
    <w:rsid w:val="00B87219"/>
    <w:rsid w:val="00B929D2"/>
    <w:rsid w:val="00B9641F"/>
    <w:rsid w:val="00BA1FD7"/>
    <w:rsid w:val="00BB5A3C"/>
    <w:rsid w:val="00BD09D2"/>
    <w:rsid w:val="00BE0541"/>
    <w:rsid w:val="00BE749E"/>
    <w:rsid w:val="00BF0FA6"/>
    <w:rsid w:val="00C1189B"/>
    <w:rsid w:val="00C215DD"/>
    <w:rsid w:val="00CB4232"/>
    <w:rsid w:val="00CD58FD"/>
    <w:rsid w:val="00CE0CB9"/>
    <w:rsid w:val="00CF2AA5"/>
    <w:rsid w:val="00D10180"/>
    <w:rsid w:val="00D12690"/>
    <w:rsid w:val="00D275D2"/>
    <w:rsid w:val="00D376BD"/>
    <w:rsid w:val="00D540FB"/>
    <w:rsid w:val="00D6553E"/>
    <w:rsid w:val="00D80F54"/>
    <w:rsid w:val="00DC3127"/>
    <w:rsid w:val="00DE3280"/>
    <w:rsid w:val="00DE56A3"/>
    <w:rsid w:val="00E31148"/>
    <w:rsid w:val="00E40264"/>
    <w:rsid w:val="00E44270"/>
    <w:rsid w:val="00E57A1D"/>
    <w:rsid w:val="00EA381F"/>
    <w:rsid w:val="00EC471D"/>
    <w:rsid w:val="00EE3BD9"/>
    <w:rsid w:val="00F024A2"/>
    <w:rsid w:val="00F02AA4"/>
    <w:rsid w:val="00F05B46"/>
    <w:rsid w:val="00F4712C"/>
    <w:rsid w:val="00F50B7B"/>
    <w:rsid w:val="00F6759A"/>
    <w:rsid w:val="00F83B96"/>
    <w:rsid w:val="00F86E0D"/>
    <w:rsid w:val="00FA0BD7"/>
    <w:rsid w:val="00FB24CD"/>
    <w:rsid w:val="00FC3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7339A"/>
  <w15:chartTrackingRefBased/>
  <w15:docId w15:val="{41B1E8D5-B1B6-417B-86B0-AAF70DA0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0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0FB"/>
  </w:style>
  <w:style w:type="paragraph" w:styleId="Footer">
    <w:name w:val="footer"/>
    <w:basedOn w:val="Normal"/>
    <w:link w:val="FooterChar"/>
    <w:uiPriority w:val="99"/>
    <w:unhideWhenUsed/>
    <w:rsid w:val="00D54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0FB"/>
  </w:style>
  <w:style w:type="character" w:styleId="Hyperlink">
    <w:name w:val="Hyperlink"/>
    <w:basedOn w:val="DefaultParagraphFont"/>
    <w:uiPriority w:val="99"/>
    <w:unhideWhenUsed/>
    <w:rsid w:val="00AF43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3B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275D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E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B5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0FAA8A738A264CAAC1D7F5EA5A5F51" ma:contentTypeVersion="16" ma:contentTypeDescription="Create a new document." ma:contentTypeScope="" ma:versionID="8221312cbd62a4e16c2cbd1eb4fe0143">
  <xsd:schema xmlns:xsd="http://www.w3.org/2001/XMLSchema" xmlns:xs="http://www.w3.org/2001/XMLSchema" xmlns:p="http://schemas.microsoft.com/office/2006/metadata/properties" xmlns:ns2="52e442f3-5c6f-4604-a3b1-97df1e01cef8" xmlns:ns3="f5df4971-e483-4806-a699-4100ebe687e3" targetNamespace="http://schemas.microsoft.com/office/2006/metadata/properties" ma:root="true" ma:fieldsID="6797034ddb1b90fb9a0fa1fad918d855" ns2:_="" ns3:_="">
    <xsd:import namespace="52e442f3-5c6f-4604-a3b1-97df1e01cef8"/>
    <xsd:import namespace="f5df4971-e483-4806-a699-4100ebe687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442f3-5c6f-4604-a3b1-97df1e01cef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53cf1d2-acd4-4869-b7f2-8b009bf0f75a}" ma:internalName="TaxCatchAll" ma:showField="CatchAllData" ma:web="52e442f3-5c6f-4604-a3b1-97df1e01ce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f4971-e483-4806-a699-4100ebe687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3c54f42-46a9-4910-b677-04388a9945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2e442f3-5c6f-4604-a3b1-97df1e01cef8">CCYYR4PHW4CY-471319043-28179</_dlc_DocId>
    <_dlc_DocIdUrl xmlns="52e442f3-5c6f-4604-a3b1-97df1e01cef8">
      <Url>https://b3living.sharepoint.com/sites/CorpComms/_layouts/15/DocIdRedir.aspx?ID=CCYYR4PHW4CY-471319043-28179</Url>
      <Description>CCYYR4PHW4CY-471319043-28179</Description>
    </_dlc_DocIdUrl>
    <TaxCatchAll xmlns="52e442f3-5c6f-4604-a3b1-97df1e01cef8" xsi:nil="true"/>
    <lcf76f155ced4ddcb4097134ff3c332f xmlns="f5df4971-e483-4806-a699-4100ebe687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407D25-93CC-44D4-B5A6-90CDA1FEB9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701E55-A408-4934-895C-B61AFA4D4EAB}"/>
</file>

<file path=customXml/itemProps3.xml><?xml version="1.0" encoding="utf-8"?>
<ds:datastoreItem xmlns:ds="http://schemas.openxmlformats.org/officeDocument/2006/customXml" ds:itemID="{89CBE3E4-EF8F-463F-83FD-C739FC4EA687}"/>
</file>

<file path=customXml/itemProps4.xml><?xml version="1.0" encoding="utf-8"?>
<ds:datastoreItem xmlns:ds="http://schemas.openxmlformats.org/officeDocument/2006/customXml" ds:itemID="{FF56804B-D459-4EA9-ADA4-7297AC20CFAC}"/>
</file>

<file path=customXml/itemProps5.xml><?xml version="1.0" encoding="utf-8"?>
<ds:datastoreItem xmlns:ds="http://schemas.openxmlformats.org/officeDocument/2006/customXml" ds:itemID="{BE5DD249-F13B-4455-BC03-CD78E6014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Tolga Mustafa</dc:creator>
  <cp:keywords/>
  <dc:description/>
  <cp:lastModifiedBy>Rebecca Maher</cp:lastModifiedBy>
  <cp:revision>10</cp:revision>
  <dcterms:created xsi:type="dcterms:W3CDTF">2023-03-31T12:19:00Z</dcterms:created>
  <dcterms:modified xsi:type="dcterms:W3CDTF">2023-03-31T15:12:00Z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0x010100490FAA8A738A264CAAC1D7F5EA5A5F51</vt:lpwstr>
  </property>
  <property fmtid="{D5CDD505-2E9C-101B-9397-08002B2CF9AE}" pid="3" name="_dlc_DocIdItemGuid">
    <vt:lpwstr>746d5332-ec7e-4281-b380-4d7aa77f96d3</vt:lpwstr>
  </property>
</Properties>
</file>